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B9" w:rsidRDefault="00E320B9" w:rsidP="002E3582">
      <w:pPr>
        <w:pStyle w:val="Zhlav"/>
        <w:tabs>
          <w:tab w:val="num" w:pos="720"/>
        </w:tabs>
        <w:rPr>
          <w:b/>
          <w:bCs/>
          <w:sz w:val="44"/>
        </w:rPr>
      </w:pPr>
      <w:r>
        <w:rPr>
          <w:noProof/>
        </w:rPr>
        <w:drawing>
          <wp:inline distT="0" distB="0" distL="0" distR="0">
            <wp:extent cx="367665" cy="4062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7665" cy="406259"/>
                    </a:xfrm>
                    <a:prstGeom prst="rect">
                      <a:avLst/>
                    </a:prstGeom>
                    <a:noFill/>
                    <a:ln w="9525">
                      <a:noFill/>
                      <a:miter lim="800000"/>
                      <a:headEnd/>
                      <a:tailEnd/>
                    </a:ln>
                  </pic:spPr>
                </pic:pic>
              </a:graphicData>
            </a:graphic>
          </wp:inline>
        </w:drawing>
      </w:r>
      <w:r w:rsidR="008E22C9">
        <w:rPr>
          <w:b/>
          <w:bCs/>
          <w:sz w:val="44"/>
        </w:rPr>
        <w:t xml:space="preserve">         </w:t>
      </w:r>
      <w:r w:rsidR="002E3582">
        <w:rPr>
          <w:b/>
          <w:bCs/>
          <w:sz w:val="44"/>
        </w:rPr>
        <w:t xml:space="preserve">    OBECNÍ ÚŘAD DASNICE</w:t>
      </w:r>
    </w:p>
    <w:p w:rsidR="00E320B9" w:rsidRDefault="008A1AC8" w:rsidP="002E3582">
      <w:pPr>
        <w:pStyle w:val="Zhlav"/>
        <w:jc w:val="center"/>
        <w:rPr>
          <w:b/>
          <w:bCs/>
          <w:sz w:val="32"/>
        </w:rPr>
      </w:pPr>
      <w:r>
        <w:rPr>
          <w:b/>
          <w:sz w:val="32"/>
          <w:szCs w:val="32"/>
        </w:rPr>
        <w:t xml:space="preserve">Dasnice </w:t>
      </w:r>
      <w:r w:rsidR="00E320B9">
        <w:rPr>
          <w:b/>
          <w:bCs/>
          <w:sz w:val="32"/>
        </w:rPr>
        <w:t>42</w:t>
      </w:r>
      <w:r w:rsidR="008E22C9">
        <w:rPr>
          <w:b/>
          <w:bCs/>
          <w:sz w:val="32"/>
        </w:rPr>
        <w:t>, 357 09 Habartov</w:t>
      </w:r>
    </w:p>
    <w:p w:rsidR="008E22C9" w:rsidRDefault="008E22C9" w:rsidP="002E3582">
      <w:pPr>
        <w:pStyle w:val="Zhlav"/>
        <w:jc w:val="center"/>
        <w:rPr>
          <w:b/>
          <w:bCs/>
          <w:sz w:val="32"/>
        </w:rPr>
      </w:pPr>
    </w:p>
    <w:p w:rsidR="008E22C9" w:rsidRDefault="000F76FD" w:rsidP="008E22C9">
      <w:pPr>
        <w:pStyle w:val="Zpat"/>
        <w:jc w:val="center"/>
        <w:rPr>
          <w:bCs/>
        </w:rPr>
      </w:pPr>
      <w:r>
        <w:rPr>
          <w:bCs/>
        </w:rPr>
        <w:t xml:space="preserve">                               </w:t>
      </w:r>
    </w:p>
    <w:p w:rsidR="008E22C9" w:rsidRDefault="008E22C9" w:rsidP="008E22C9">
      <w:pPr>
        <w:pStyle w:val="Zpat"/>
        <w:jc w:val="center"/>
        <w:rPr>
          <w:bCs/>
        </w:rPr>
      </w:pPr>
    </w:p>
    <w:p w:rsidR="008E22C9" w:rsidRDefault="00E57C3C" w:rsidP="008E22C9">
      <w:pPr>
        <w:pStyle w:val="Zpat"/>
        <w:jc w:val="center"/>
        <w:rPr>
          <w:rFonts w:ascii="Arial" w:eastAsia="Arial" w:hAnsi="Arial"/>
          <w:b/>
          <w:color w:val="0A0D0C"/>
          <w:spacing w:val="6"/>
          <w:sz w:val="53"/>
        </w:rPr>
      </w:pPr>
      <w:r>
        <w:rPr>
          <w:noProof/>
        </w:rPr>
        <mc:AlternateContent>
          <mc:Choice Requires="wps">
            <w:drawing>
              <wp:anchor distT="0" distB="0" distL="114300" distR="114300" simplePos="0" relativeHeight="251659264" behindDoc="0" locked="0" layoutInCell="1" allowOverlap="1">
                <wp:simplePos x="0" y="0"/>
                <wp:positionH relativeFrom="page">
                  <wp:posOffset>895985</wp:posOffset>
                </wp:positionH>
                <wp:positionV relativeFrom="page">
                  <wp:posOffset>1715770</wp:posOffset>
                </wp:positionV>
                <wp:extent cx="5728335" cy="0"/>
                <wp:effectExtent l="19685" t="20320" r="1460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27305">
                          <a:solidFill>
                            <a:srgbClr val="4345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5E9FF6"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35.1pt" to="521.6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uC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" strokecolor="#434544" strokeweight="2.15pt">
                <w10:wrap anchorx="page" anchory="page"/>
              </v:line>
            </w:pict>
          </mc:Fallback>
        </mc:AlternateContent>
      </w:r>
      <w:r w:rsidR="004F07F5">
        <w:rPr>
          <w:rFonts w:ascii="Arial" w:eastAsia="Arial" w:hAnsi="Arial"/>
          <w:b/>
          <w:color w:val="0A0D0C"/>
          <w:spacing w:val="6"/>
          <w:sz w:val="53"/>
        </w:rPr>
        <w:t>OZNÁMENÍ O NÁLEZU ZVÍŘETE</w:t>
      </w:r>
    </w:p>
    <w:p w:rsidR="008C7E3E" w:rsidRDefault="008C7E3E" w:rsidP="008E22C9">
      <w:pPr>
        <w:pStyle w:val="Zpat"/>
        <w:jc w:val="center"/>
        <w:rPr>
          <w:rFonts w:ascii="Arial" w:eastAsia="Arial" w:hAnsi="Arial"/>
          <w:b/>
          <w:color w:val="0A0D0C"/>
          <w:spacing w:val="6"/>
          <w:sz w:val="53"/>
        </w:rPr>
      </w:pPr>
      <w:r>
        <w:rPr>
          <w:rFonts w:ascii="Arial" w:eastAsia="Arial" w:hAnsi="Arial"/>
          <w:b/>
          <w:color w:val="0A0D0C"/>
          <w:spacing w:val="6"/>
          <w:sz w:val="53"/>
        </w:rPr>
        <w:t>(hledá se majitel)</w:t>
      </w:r>
      <w:bookmarkStart w:id="0" w:name="_GoBack"/>
      <w:bookmarkEnd w:id="0"/>
    </w:p>
    <w:p w:rsidR="00077B04" w:rsidRDefault="006160B2" w:rsidP="00077B04">
      <w:pPr>
        <w:pStyle w:val="Zpat"/>
        <w:spacing w:line="360" w:lineRule="auto"/>
      </w:pPr>
      <w:r>
        <w:rPr>
          <w:bCs/>
          <w:noProof/>
        </w:rPr>
        <w:drawing>
          <wp:anchor distT="0" distB="0" distL="114300" distR="114300" simplePos="0" relativeHeight="251660288" behindDoc="0" locked="0" layoutInCell="1" allowOverlap="1" wp14:anchorId="6081F129" wp14:editId="740DAD00">
            <wp:simplePos x="0" y="0"/>
            <wp:positionH relativeFrom="margin">
              <wp:posOffset>3824605</wp:posOffset>
            </wp:positionH>
            <wp:positionV relativeFrom="margin">
              <wp:posOffset>2190750</wp:posOffset>
            </wp:positionV>
            <wp:extent cx="1891665" cy="251968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č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665" cy="2519680"/>
                    </a:xfrm>
                    <a:prstGeom prst="rect">
                      <a:avLst/>
                    </a:prstGeom>
                  </pic:spPr>
                </pic:pic>
              </a:graphicData>
            </a:graphic>
          </wp:anchor>
        </w:drawing>
      </w:r>
    </w:p>
    <w:p w:rsidR="00077B04" w:rsidRPr="006160B2" w:rsidRDefault="00077B04" w:rsidP="00077B04">
      <w:pPr>
        <w:pStyle w:val="Zpat"/>
        <w:spacing w:line="360" w:lineRule="auto"/>
        <w:jc w:val="both"/>
        <w:rPr>
          <w:sz w:val="28"/>
          <w:szCs w:val="28"/>
        </w:rPr>
      </w:pPr>
      <w:r w:rsidRPr="008C7E3E">
        <w:rPr>
          <w:b/>
          <w:sz w:val="28"/>
          <w:szCs w:val="28"/>
        </w:rPr>
        <w:t>Obec Dasnice</w:t>
      </w:r>
      <w:r w:rsidR="004F07F5" w:rsidRPr="008C7E3E">
        <w:rPr>
          <w:b/>
          <w:sz w:val="28"/>
          <w:szCs w:val="28"/>
        </w:rPr>
        <w:t xml:space="preserve"> oznamuje</w:t>
      </w:r>
      <w:r w:rsidR="004F07F5" w:rsidRPr="006160B2">
        <w:rPr>
          <w:sz w:val="28"/>
          <w:szCs w:val="28"/>
        </w:rPr>
        <w:t xml:space="preserve">, v souladu s ustanovením § 1053 odst. 1 a § 1059 zákona č. 89/2012 Sb., občanský zákoník, ve znění pozdějších předpisů, </w:t>
      </w:r>
      <w:r w:rsidRPr="008C7E3E">
        <w:rPr>
          <w:b/>
          <w:sz w:val="28"/>
          <w:szCs w:val="28"/>
        </w:rPr>
        <w:t xml:space="preserve">nález zvířete </w:t>
      </w:r>
      <w:r w:rsidR="006160B2" w:rsidRPr="008C7E3E">
        <w:rPr>
          <w:b/>
          <w:sz w:val="28"/>
          <w:szCs w:val="28"/>
        </w:rPr>
        <w:t>(kočka)</w:t>
      </w:r>
      <w:r w:rsidR="004F07F5" w:rsidRPr="006160B2">
        <w:rPr>
          <w:sz w:val="28"/>
          <w:szCs w:val="28"/>
        </w:rPr>
        <w:t xml:space="preserve">. </w:t>
      </w:r>
    </w:p>
    <w:p w:rsidR="00077B04" w:rsidRPr="006160B2" w:rsidRDefault="004F07F5" w:rsidP="00077B04">
      <w:pPr>
        <w:pStyle w:val="Zpat"/>
        <w:spacing w:line="360" w:lineRule="auto"/>
        <w:rPr>
          <w:sz w:val="28"/>
          <w:szCs w:val="28"/>
        </w:rPr>
      </w:pPr>
      <w:r w:rsidRPr="006160B2">
        <w:rPr>
          <w:sz w:val="28"/>
          <w:szCs w:val="28"/>
        </w:rPr>
        <w:t>Popis z</w:t>
      </w:r>
      <w:r w:rsidR="00280E01">
        <w:rPr>
          <w:sz w:val="28"/>
          <w:szCs w:val="28"/>
        </w:rPr>
        <w:t>vířete: Kočka, strakatá</w:t>
      </w:r>
      <w:r w:rsidRPr="006160B2">
        <w:rPr>
          <w:sz w:val="28"/>
          <w:szCs w:val="28"/>
        </w:rPr>
        <w:t xml:space="preserve">. </w:t>
      </w:r>
    </w:p>
    <w:p w:rsidR="005B5D12" w:rsidRPr="006160B2" w:rsidRDefault="00077B04" w:rsidP="00077B04">
      <w:pPr>
        <w:pStyle w:val="Zpat"/>
        <w:spacing w:line="360" w:lineRule="auto"/>
        <w:rPr>
          <w:sz w:val="28"/>
          <w:szCs w:val="28"/>
        </w:rPr>
      </w:pPr>
      <w:r w:rsidRPr="006160B2">
        <w:rPr>
          <w:sz w:val="28"/>
          <w:szCs w:val="28"/>
        </w:rPr>
        <w:t xml:space="preserve">Datum a místo nálezu: </w:t>
      </w:r>
      <w:r w:rsidR="00280E01">
        <w:rPr>
          <w:sz w:val="28"/>
          <w:szCs w:val="28"/>
        </w:rPr>
        <w:t>1</w:t>
      </w:r>
      <w:r w:rsidR="006160B2" w:rsidRPr="006160B2">
        <w:rPr>
          <w:sz w:val="28"/>
          <w:szCs w:val="28"/>
        </w:rPr>
        <w:t>9</w:t>
      </w:r>
      <w:r w:rsidRPr="006160B2">
        <w:rPr>
          <w:sz w:val="28"/>
          <w:szCs w:val="28"/>
        </w:rPr>
        <w:t>.</w:t>
      </w:r>
      <w:r w:rsidR="00280E01">
        <w:rPr>
          <w:sz w:val="28"/>
          <w:szCs w:val="28"/>
        </w:rPr>
        <w:t xml:space="preserve"> 7.</w:t>
      </w:r>
      <w:r w:rsidRPr="006160B2">
        <w:rPr>
          <w:sz w:val="28"/>
          <w:szCs w:val="28"/>
        </w:rPr>
        <w:t xml:space="preserve"> 202</w:t>
      </w:r>
      <w:r w:rsidR="00280E01">
        <w:rPr>
          <w:sz w:val="28"/>
          <w:szCs w:val="28"/>
        </w:rPr>
        <w:t>3</w:t>
      </w:r>
      <w:r w:rsidR="004F07F5" w:rsidRPr="006160B2">
        <w:rPr>
          <w:sz w:val="28"/>
          <w:szCs w:val="28"/>
        </w:rPr>
        <w:t xml:space="preserve"> v</w:t>
      </w:r>
      <w:r w:rsidRPr="006160B2">
        <w:rPr>
          <w:sz w:val="28"/>
          <w:szCs w:val="28"/>
        </w:rPr>
        <w:t> obci Dasnice</w:t>
      </w:r>
    </w:p>
    <w:p w:rsidR="00077B04" w:rsidRPr="006160B2" w:rsidRDefault="00077B04" w:rsidP="00077B04">
      <w:pPr>
        <w:pStyle w:val="Zpat"/>
        <w:spacing w:line="360" w:lineRule="auto"/>
        <w:rPr>
          <w:bCs/>
          <w:sz w:val="28"/>
          <w:szCs w:val="28"/>
        </w:rPr>
      </w:pPr>
    </w:p>
    <w:p w:rsidR="006160B2" w:rsidRPr="006160B2" w:rsidRDefault="006160B2" w:rsidP="000127DC">
      <w:pPr>
        <w:pStyle w:val="Zpat"/>
        <w:spacing w:line="360" w:lineRule="auto"/>
        <w:jc w:val="both"/>
        <w:rPr>
          <w:bCs/>
          <w:sz w:val="28"/>
          <w:szCs w:val="28"/>
        </w:rPr>
      </w:pPr>
    </w:p>
    <w:p w:rsidR="006160B2" w:rsidRPr="006160B2" w:rsidRDefault="006160B2" w:rsidP="000127DC">
      <w:pPr>
        <w:pStyle w:val="Zpat"/>
        <w:spacing w:line="360" w:lineRule="auto"/>
        <w:jc w:val="both"/>
        <w:rPr>
          <w:bCs/>
          <w:sz w:val="28"/>
          <w:szCs w:val="28"/>
        </w:rPr>
      </w:pPr>
    </w:p>
    <w:p w:rsidR="006160B2" w:rsidRPr="006160B2" w:rsidRDefault="006160B2" w:rsidP="000127DC">
      <w:pPr>
        <w:pStyle w:val="Zpat"/>
        <w:spacing w:line="360" w:lineRule="auto"/>
        <w:jc w:val="both"/>
        <w:rPr>
          <w:bCs/>
          <w:sz w:val="28"/>
          <w:szCs w:val="28"/>
        </w:rPr>
      </w:pPr>
    </w:p>
    <w:p w:rsidR="00077B04" w:rsidRPr="006160B2" w:rsidRDefault="006160B2" w:rsidP="000127DC">
      <w:pPr>
        <w:pStyle w:val="Zpat"/>
        <w:spacing w:line="360" w:lineRule="auto"/>
        <w:jc w:val="both"/>
        <w:rPr>
          <w:bCs/>
          <w:sz w:val="28"/>
          <w:szCs w:val="28"/>
        </w:rPr>
      </w:pPr>
      <w:r w:rsidRPr="006160B2">
        <w:rPr>
          <w:bCs/>
          <w:sz w:val="28"/>
          <w:szCs w:val="28"/>
        </w:rPr>
        <w:t>P</w:t>
      </w:r>
      <w:r w:rsidR="00077B04" w:rsidRPr="006160B2">
        <w:rPr>
          <w:bCs/>
          <w:sz w:val="28"/>
          <w:szCs w:val="28"/>
        </w:rPr>
        <w:t>oučení: Nálezce zvířete prohlásil, že nechce ke zvířeti nabýt vlastnické právo za předpokladu, že si je do dvou měsíců od vyhlášení nálezu nevyzvedne jeho původní vlastník. Obec Dasnice může zvíře svěřit neodvolatelně osobě provozující útulek pro zvířata. Tato osoba může se zvířetem volně nakládat, pokud se o něj nikdo nepřihlásí do 4 měsíců ode dne, kdy jí bylo zvíře svěřeno, respektive kdy byl vyhlášen nález zvířete.</w:t>
      </w:r>
    </w:p>
    <w:p w:rsidR="00077B04" w:rsidRPr="006160B2" w:rsidRDefault="00077B04" w:rsidP="000127DC">
      <w:pPr>
        <w:pStyle w:val="Zpat"/>
        <w:spacing w:line="360" w:lineRule="auto"/>
        <w:jc w:val="both"/>
        <w:rPr>
          <w:b/>
          <w:bCs/>
          <w:sz w:val="28"/>
          <w:szCs w:val="28"/>
        </w:rPr>
      </w:pPr>
      <w:r w:rsidRPr="006160B2">
        <w:rPr>
          <w:b/>
          <w:bCs/>
          <w:sz w:val="28"/>
          <w:szCs w:val="28"/>
        </w:rPr>
        <w:t>Informace k nalezenému zvířeti může podat Obecní úřad Dasnice na tel. čísle: 359</w:t>
      </w:r>
      <w:r w:rsidR="000127DC" w:rsidRPr="006160B2">
        <w:rPr>
          <w:b/>
          <w:bCs/>
          <w:sz w:val="28"/>
          <w:szCs w:val="28"/>
        </w:rPr>
        <w:t> </w:t>
      </w:r>
      <w:r w:rsidRPr="006160B2">
        <w:rPr>
          <w:b/>
          <w:bCs/>
          <w:sz w:val="28"/>
          <w:szCs w:val="28"/>
        </w:rPr>
        <w:t>574</w:t>
      </w:r>
      <w:r w:rsidR="006160B2" w:rsidRPr="006160B2">
        <w:rPr>
          <w:b/>
          <w:bCs/>
          <w:sz w:val="28"/>
          <w:szCs w:val="28"/>
        </w:rPr>
        <w:t> </w:t>
      </w:r>
      <w:r w:rsidRPr="006160B2">
        <w:rPr>
          <w:b/>
          <w:bCs/>
          <w:sz w:val="28"/>
          <w:szCs w:val="28"/>
        </w:rPr>
        <w:t>078</w:t>
      </w:r>
      <w:r w:rsidR="006160B2" w:rsidRPr="006160B2">
        <w:rPr>
          <w:b/>
          <w:bCs/>
          <w:sz w:val="28"/>
          <w:szCs w:val="28"/>
        </w:rPr>
        <w:t xml:space="preserve"> nebo 773 245 556</w:t>
      </w:r>
      <w:r w:rsidRPr="006160B2">
        <w:rPr>
          <w:b/>
          <w:bCs/>
          <w:sz w:val="28"/>
          <w:szCs w:val="28"/>
        </w:rPr>
        <w:t>.</w:t>
      </w:r>
    </w:p>
    <w:p w:rsidR="006160B2" w:rsidRPr="006160B2" w:rsidRDefault="006160B2">
      <w:pPr>
        <w:pStyle w:val="Zpat"/>
        <w:spacing w:line="360" w:lineRule="auto"/>
        <w:jc w:val="both"/>
        <w:rPr>
          <w:b/>
          <w:bCs/>
          <w:sz w:val="28"/>
          <w:szCs w:val="28"/>
        </w:rPr>
      </w:pPr>
    </w:p>
    <w:sectPr w:rsidR="006160B2" w:rsidRPr="006160B2" w:rsidSect="000C3B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D0" w:rsidRDefault="00A234D0" w:rsidP="00AE0348">
      <w:pPr>
        <w:spacing w:after="0" w:line="240" w:lineRule="auto"/>
      </w:pPr>
      <w:r>
        <w:separator/>
      </w:r>
    </w:p>
  </w:endnote>
  <w:endnote w:type="continuationSeparator" w:id="0">
    <w:p w:rsidR="00A234D0" w:rsidRDefault="00A234D0" w:rsidP="00AE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06" w:rsidRPr="00AE0348" w:rsidRDefault="00833406" w:rsidP="00AE0348">
    <w:pPr>
      <w:pStyle w:val="Zpat"/>
      <w:jc w:val="center"/>
      <w:rPr>
        <w:b/>
      </w:rPr>
    </w:pPr>
    <w:r w:rsidRPr="00AE0348">
      <w:rPr>
        <w:b/>
        <w:i/>
      </w:rPr>
      <w:t>Telefon:</w:t>
    </w:r>
    <w:r w:rsidRPr="00AE0348">
      <w:rPr>
        <w:b/>
      </w:rPr>
      <w:t xml:space="preserve"> 359 574 078, 352 692 626     </w:t>
    </w:r>
    <w:r w:rsidRPr="00AE0348">
      <w:rPr>
        <w:b/>
        <w:i/>
      </w:rPr>
      <w:t>E-mail:</w:t>
    </w:r>
    <w:r w:rsidRPr="00AE0348">
      <w:rPr>
        <w:b/>
      </w:rPr>
      <w:t xml:space="preserve"> </w:t>
    </w:r>
    <w:hyperlink r:id="rId1" w:history="1">
      <w:r w:rsidRPr="00AE0348">
        <w:rPr>
          <w:rStyle w:val="Hypertextovodkaz"/>
          <w:b/>
          <w:color w:val="auto"/>
        </w:rPr>
        <w:t>obec@dasnice.cz</w:t>
      </w:r>
    </w:hyperlink>
    <w:r w:rsidRPr="00AE0348">
      <w:rPr>
        <w:b/>
      </w:rPr>
      <w:t xml:space="preserve">, </w:t>
    </w:r>
    <w:r>
      <w:rPr>
        <w:b/>
        <w:u w:val="single"/>
      </w:rPr>
      <w:t>starostka</w:t>
    </w:r>
    <w:r w:rsidRPr="00AE0348">
      <w:rPr>
        <w:b/>
        <w:u w:val="single"/>
      </w:rPr>
      <w:t>@dasnice.cz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D0" w:rsidRDefault="00A234D0" w:rsidP="00AE0348">
      <w:pPr>
        <w:spacing w:after="0" w:line="240" w:lineRule="auto"/>
      </w:pPr>
      <w:r>
        <w:separator/>
      </w:r>
    </w:p>
  </w:footnote>
  <w:footnote w:type="continuationSeparator" w:id="0">
    <w:p w:rsidR="00A234D0" w:rsidRDefault="00A234D0" w:rsidP="00AE0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6D14"/>
    <w:multiLevelType w:val="hybridMultilevel"/>
    <w:tmpl w:val="AF8279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5A62528"/>
    <w:multiLevelType w:val="hybridMultilevel"/>
    <w:tmpl w:val="FFB67C9C"/>
    <w:lvl w:ilvl="0" w:tplc="04050015">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512F38BA"/>
    <w:multiLevelType w:val="hybridMultilevel"/>
    <w:tmpl w:val="C2B6314C"/>
    <w:lvl w:ilvl="0" w:tplc="AE686422">
      <w:start w:val="2"/>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5FCA05AB"/>
    <w:multiLevelType w:val="hybridMultilevel"/>
    <w:tmpl w:val="C930D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362055"/>
    <w:multiLevelType w:val="hybridMultilevel"/>
    <w:tmpl w:val="4A82C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9FF2D8D"/>
    <w:multiLevelType w:val="hybridMultilevel"/>
    <w:tmpl w:val="9704088A"/>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B9"/>
    <w:rsid w:val="000127DC"/>
    <w:rsid w:val="00022606"/>
    <w:rsid w:val="00046F6E"/>
    <w:rsid w:val="00050E1B"/>
    <w:rsid w:val="00077B04"/>
    <w:rsid w:val="00086137"/>
    <w:rsid w:val="00090DED"/>
    <w:rsid w:val="000C30C0"/>
    <w:rsid w:val="000C3BA8"/>
    <w:rsid w:val="000F76FD"/>
    <w:rsid w:val="00121E86"/>
    <w:rsid w:val="00125E78"/>
    <w:rsid w:val="00126E5B"/>
    <w:rsid w:val="001C3274"/>
    <w:rsid w:val="001C36F2"/>
    <w:rsid w:val="001F1D39"/>
    <w:rsid w:val="00280E01"/>
    <w:rsid w:val="002A1A21"/>
    <w:rsid w:val="002E3582"/>
    <w:rsid w:val="002F193F"/>
    <w:rsid w:val="003174CF"/>
    <w:rsid w:val="0034393C"/>
    <w:rsid w:val="00354328"/>
    <w:rsid w:val="00375F99"/>
    <w:rsid w:val="00402293"/>
    <w:rsid w:val="00403F99"/>
    <w:rsid w:val="0040726F"/>
    <w:rsid w:val="00421413"/>
    <w:rsid w:val="00432186"/>
    <w:rsid w:val="00452B64"/>
    <w:rsid w:val="00453AD4"/>
    <w:rsid w:val="00464AA8"/>
    <w:rsid w:val="0047445F"/>
    <w:rsid w:val="00495A98"/>
    <w:rsid w:val="00497560"/>
    <w:rsid w:val="004D6294"/>
    <w:rsid w:val="004F07F5"/>
    <w:rsid w:val="005251E7"/>
    <w:rsid w:val="00580FC8"/>
    <w:rsid w:val="00581B7B"/>
    <w:rsid w:val="005941E3"/>
    <w:rsid w:val="005A7869"/>
    <w:rsid w:val="005B5D12"/>
    <w:rsid w:val="005D7BD4"/>
    <w:rsid w:val="005E0A0E"/>
    <w:rsid w:val="005E440B"/>
    <w:rsid w:val="005F5FA7"/>
    <w:rsid w:val="006160B2"/>
    <w:rsid w:val="006570F0"/>
    <w:rsid w:val="006669CE"/>
    <w:rsid w:val="00673035"/>
    <w:rsid w:val="00673871"/>
    <w:rsid w:val="00686E8E"/>
    <w:rsid w:val="006A1A18"/>
    <w:rsid w:val="006C4E3C"/>
    <w:rsid w:val="006D7682"/>
    <w:rsid w:val="006D7A95"/>
    <w:rsid w:val="006E3D7C"/>
    <w:rsid w:val="006E750F"/>
    <w:rsid w:val="00756C86"/>
    <w:rsid w:val="0075766E"/>
    <w:rsid w:val="007B730C"/>
    <w:rsid w:val="007D0C78"/>
    <w:rsid w:val="007D1F60"/>
    <w:rsid w:val="008035C3"/>
    <w:rsid w:val="0081624E"/>
    <w:rsid w:val="008173D5"/>
    <w:rsid w:val="0082278C"/>
    <w:rsid w:val="00833406"/>
    <w:rsid w:val="00842586"/>
    <w:rsid w:val="00886D3D"/>
    <w:rsid w:val="008A1AC8"/>
    <w:rsid w:val="008A6B09"/>
    <w:rsid w:val="008C3D4E"/>
    <w:rsid w:val="008C7E3E"/>
    <w:rsid w:val="008D2BC0"/>
    <w:rsid w:val="008D5785"/>
    <w:rsid w:val="008E22C9"/>
    <w:rsid w:val="008F7BC1"/>
    <w:rsid w:val="009208F6"/>
    <w:rsid w:val="00927150"/>
    <w:rsid w:val="00935C70"/>
    <w:rsid w:val="00945112"/>
    <w:rsid w:val="0095399F"/>
    <w:rsid w:val="00971D69"/>
    <w:rsid w:val="00977B56"/>
    <w:rsid w:val="00984A0A"/>
    <w:rsid w:val="009B6FD0"/>
    <w:rsid w:val="009C6C53"/>
    <w:rsid w:val="009D2952"/>
    <w:rsid w:val="00A219BF"/>
    <w:rsid w:val="00A234D0"/>
    <w:rsid w:val="00AA242B"/>
    <w:rsid w:val="00AB1523"/>
    <w:rsid w:val="00AB5BB1"/>
    <w:rsid w:val="00AC2558"/>
    <w:rsid w:val="00AD0ACB"/>
    <w:rsid w:val="00AE0348"/>
    <w:rsid w:val="00B01CE6"/>
    <w:rsid w:val="00B23333"/>
    <w:rsid w:val="00B34932"/>
    <w:rsid w:val="00B90CF3"/>
    <w:rsid w:val="00BB2080"/>
    <w:rsid w:val="00BB7E80"/>
    <w:rsid w:val="00BF19B8"/>
    <w:rsid w:val="00C040E5"/>
    <w:rsid w:val="00C07AF2"/>
    <w:rsid w:val="00C1333E"/>
    <w:rsid w:val="00C17072"/>
    <w:rsid w:val="00C500BC"/>
    <w:rsid w:val="00C55178"/>
    <w:rsid w:val="00C55AC0"/>
    <w:rsid w:val="00C978D8"/>
    <w:rsid w:val="00CB3071"/>
    <w:rsid w:val="00CD57F2"/>
    <w:rsid w:val="00CE2FC9"/>
    <w:rsid w:val="00CF7D22"/>
    <w:rsid w:val="00D01D83"/>
    <w:rsid w:val="00D75D99"/>
    <w:rsid w:val="00DC1DCF"/>
    <w:rsid w:val="00DC6772"/>
    <w:rsid w:val="00DC68FC"/>
    <w:rsid w:val="00E11B73"/>
    <w:rsid w:val="00E320B9"/>
    <w:rsid w:val="00E32476"/>
    <w:rsid w:val="00E326D8"/>
    <w:rsid w:val="00E328FE"/>
    <w:rsid w:val="00E422A1"/>
    <w:rsid w:val="00E57C3C"/>
    <w:rsid w:val="00E754DD"/>
    <w:rsid w:val="00E75FFE"/>
    <w:rsid w:val="00E8347C"/>
    <w:rsid w:val="00E83BF3"/>
    <w:rsid w:val="00EB6CE6"/>
    <w:rsid w:val="00EC6577"/>
    <w:rsid w:val="00ED2155"/>
    <w:rsid w:val="00ED7E2E"/>
    <w:rsid w:val="00EE6481"/>
    <w:rsid w:val="00F01473"/>
    <w:rsid w:val="00F25BD5"/>
    <w:rsid w:val="00F45EBF"/>
    <w:rsid w:val="00F5249E"/>
    <w:rsid w:val="00F56F8B"/>
    <w:rsid w:val="00F64EB5"/>
    <w:rsid w:val="00F74289"/>
    <w:rsid w:val="00F75046"/>
    <w:rsid w:val="00FB2123"/>
    <w:rsid w:val="00FD44AC"/>
    <w:rsid w:val="00FE62E7"/>
    <w:rsid w:val="00FE74F7"/>
    <w:rsid w:val="00FF1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B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E320B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E320B9"/>
    <w:rPr>
      <w:rFonts w:ascii="Times New Roman" w:eastAsia="Times New Roman" w:hAnsi="Times New Roman" w:cs="Times New Roman"/>
      <w:sz w:val="24"/>
      <w:szCs w:val="24"/>
      <w:lang w:eastAsia="cs-CZ"/>
    </w:rPr>
  </w:style>
  <w:style w:type="paragraph" w:styleId="Zpat">
    <w:name w:val="footer"/>
    <w:basedOn w:val="Normln"/>
    <w:link w:val="ZpatChar"/>
    <w:semiHidden/>
    <w:rsid w:val="00E320B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E320B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20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20B9"/>
    <w:rPr>
      <w:rFonts w:ascii="Tahoma" w:hAnsi="Tahoma" w:cs="Tahoma"/>
      <w:sz w:val="16"/>
      <w:szCs w:val="16"/>
    </w:rPr>
  </w:style>
  <w:style w:type="character" w:styleId="Hypertextovodkaz">
    <w:name w:val="Hyperlink"/>
    <w:basedOn w:val="Standardnpsmoodstavce"/>
    <w:uiPriority w:val="99"/>
    <w:unhideWhenUsed/>
    <w:rsid w:val="00AE0348"/>
    <w:rPr>
      <w:color w:val="0000FF" w:themeColor="hyperlink"/>
      <w:u w:val="single"/>
    </w:rPr>
  </w:style>
  <w:style w:type="paragraph" w:styleId="Zkladntext">
    <w:name w:val="Body Text"/>
    <w:basedOn w:val="Normln"/>
    <w:link w:val="ZkladntextChar"/>
    <w:uiPriority w:val="99"/>
    <w:rsid w:val="00126E5B"/>
    <w:pPr>
      <w:widowControl w:val="0"/>
      <w:tabs>
        <w:tab w:val="left" w:leader="dot" w:pos="4108"/>
        <w:tab w:val="right" w:leader="dot" w:pos="9187"/>
      </w:tabs>
      <w:autoSpaceDE w:val="0"/>
      <w:autoSpaceDN w:val="0"/>
      <w:adjustRightInd w:val="0"/>
      <w:spacing w:after="0" w:line="278" w:lineRule="atLeast"/>
      <w:jc w:val="both"/>
    </w:pPr>
    <w:rPr>
      <w:rFonts w:ascii="Times New Roman" w:eastAsiaTheme="minorEastAsia" w:hAnsi="Times New Roman" w:cs="Times New Roman"/>
      <w:sz w:val="24"/>
      <w:szCs w:val="24"/>
      <w:lang w:eastAsia="cs-CZ"/>
    </w:rPr>
  </w:style>
  <w:style w:type="character" w:customStyle="1" w:styleId="ZkladntextChar">
    <w:name w:val="Základní text Char"/>
    <w:basedOn w:val="Standardnpsmoodstavce"/>
    <w:link w:val="Zkladntext"/>
    <w:uiPriority w:val="99"/>
    <w:rsid w:val="00126E5B"/>
    <w:rPr>
      <w:rFonts w:ascii="Times New Roman" w:eastAsiaTheme="minorEastAsia" w:hAnsi="Times New Roman" w:cs="Times New Roman"/>
      <w:sz w:val="24"/>
      <w:szCs w:val="24"/>
      <w:lang w:eastAsia="cs-CZ"/>
    </w:rPr>
  </w:style>
  <w:style w:type="paragraph" w:styleId="Bezmezer">
    <w:name w:val="No Spacing"/>
    <w:uiPriority w:val="1"/>
    <w:qFormat/>
    <w:rsid w:val="00375F99"/>
    <w:pPr>
      <w:spacing w:after="0" w:line="240" w:lineRule="auto"/>
    </w:pPr>
  </w:style>
  <w:style w:type="paragraph" w:styleId="Odstavecseseznamem">
    <w:name w:val="List Paragraph"/>
    <w:basedOn w:val="Normln"/>
    <w:uiPriority w:val="34"/>
    <w:qFormat/>
    <w:rsid w:val="00375F99"/>
    <w:pPr>
      <w:ind w:left="720"/>
      <w:contextualSpacing/>
    </w:pPr>
  </w:style>
  <w:style w:type="table" w:styleId="Mkatabulky">
    <w:name w:val="Table Grid"/>
    <w:basedOn w:val="Normlntabulka"/>
    <w:uiPriority w:val="59"/>
    <w:rsid w:val="0007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B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E320B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E320B9"/>
    <w:rPr>
      <w:rFonts w:ascii="Times New Roman" w:eastAsia="Times New Roman" w:hAnsi="Times New Roman" w:cs="Times New Roman"/>
      <w:sz w:val="24"/>
      <w:szCs w:val="24"/>
      <w:lang w:eastAsia="cs-CZ"/>
    </w:rPr>
  </w:style>
  <w:style w:type="paragraph" w:styleId="Zpat">
    <w:name w:val="footer"/>
    <w:basedOn w:val="Normln"/>
    <w:link w:val="ZpatChar"/>
    <w:semiHidden/>
    <w:rsid w:val="00E320B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E320B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20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20B9"/>
    <w:rPr>
      <w:rFonts w:ascii="Tahoma" w:hAnsi="Tahoma" w:cs="Tahoma"/>
      <w:sz w:val="16"/>
      <w:szCs w:val="16"/>
    </w:rPr>
  </w:style>
  <w:style w:type="character" w:styleId="Hypertextovodkaz">
    <w:name w:val="Hyperlink"/>
    <w:basedOn w:val="Standardnpsmoodstavce"/>
    <w:uiPriority w:val="99"/>
    <w:unhideWhenUsed/>
    <w:rsid w:val="00AE0348"/>
    <w:rPr>
      <w:color w:val="0000FF" w:themeColor="hyperlink"/>
      <w:u w:val="single"/>
    </w:rPr>
  </w:style>
  <w:style w:type="paragraph" w:styleId="Zkladntext">
    <w:name w:val="Body Text"/>
    <w:basedOn w:val="Normln"/>
    <w:link w:val="ZkladntextChar"/>
    <w:uiPriority w:val="99"/>
    <w:rsid w:val="00126E5B"/>
    <w:pPr>
      <w:widowControl w:val="0"/>
      <w:tabs>
        <w:tab w:val="left" w:leader="dot" w:pos="4108"/>
        <w:tab w:val="right" w:leader="dot" w:pos="9187"/>
      </w:tabs>
      <w:autoSpaceDE w:val="0"/>
      <w:autoSpaceDN w:val="0"/>
      <w:adjustRightInd w:val="0"/>
      <w:spacing w:after="0" w:line="278" w:lineRule="atLeast"/>
      <w:jc w:val="both"/>
    </w:pPr>
    <w:rPr>
      <w:rFonts w:ascii="Times New Roman" w:eastAsiaTheme="minorEastAsia" w:hAnsi="Times New Roman" w:cs="Times New Roman"/>
      <w:sz w:val="24"/>
      <w:szCs w:val="24"/>
      <w:lang w:eastAsia="cs-CZ"/>
    </w:rPr>
  </w:style>
  <w:style w:type="character" w:customStyle="1" w:styleId="ZkladntextChar">
    <w:name w:val="Základní text Char"/>
    <w:basedOn w:val="Standardnpsmoodstavce"/>
    <w:link w:val="Zkladntext"/>
    <w:uiPriority w:val="99"/>
    <w:rsid w:val="00126E5B"/>
    <w:rPr>
      <w:rFonts w:ascii="Times New Roman" w:eastAsiaTheme="minorEastAsia" w:hAnsi="Times New Roman" w:cs="Times New Roman"/>
      <w:sz w:val="24"/>
      <w:szCs w:val="24"/>
      <w:lang w:eastAsia="cs-CZ"/>
    </w:rPr>
  </w:style>
  <w:style w:type="paragraph" w:styleId="Bezmezer">
    <w:name w:val="No Spacing"/>
    <w:uiPriority w:val="1"/>
    <w:qFormat/>
    <w:rsid w:val="00375F99"/>
    <w:pPr>
      <w:spacing w:after="0" w:line="240" w:lineRule="auto"/>
    </w:pPr>
  </w:style>
  <w:style w:type="paragraph" w:styleId="Odstavecseseznamem">
    <w:name w:val="List Paragraph"/>
    <w:basedOn w:val="Normln"/>
    <w:uiPriority w:val="34"/>
    <w:qFormat/>
    <w:rsid w:val="00375F99"/>
    <w:pPr>
      <w:ind w:left="720"/>
      <w:contextualSpacing/>
    </w:pPr>
  </w:style>
  <w:style w:type="table" w:styleId="Mkatabulky">
    <w:name w:val="Table Grid"/>
    <w:basedOn w:val="Normlntabulka"/>
    <w:uiPriority w:val="59"/>
    <w:rsid w:val="0007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4370">
      <w:bodyDiv w:val="1"/>
      <w:marLeft w:val="0"/>
      <w:marRight w:val="0"/>
      <w:marTop w:val="0"/>
      <w:marBottom w:val="0"/>
      <w:divBdr>
        <w:top w:val="none" w:sz="0" w:space="0" w:color="auto"/>
        <w:left w:val="none" w:sz="0" w:space="0" w:color="auto"/>
        <w:bottom w:val="none" w:sz="0" w:space="0" w:color="auto"/>
        <w:right w:val="none" w:sz="0" w:space="0" w:color="auto"/>
      </w:divBdr>
    </w:div>
    <w:div w:id="12248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obec@das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3E97-6069-4B76-877E-D10C0D84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794</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Starosta</cp:lastModifiedBy>
  <cp:revision>2</cp:revision>
  <cp:lastPrinted>2023-07-20T11:19:00Z</cp:lastPrinted>
  <dcterms:created xsi:type="dcterms:W3CDTF">2023-07-20T11:19:00Z</dcterms:created>
  <dcterms:modified xsi:type="dcterms:W3CDTF">2023-07-20T11:19:00Z</dcterms:modified>
</cp:coreProperties>
</file>