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95" w:rsidRPr="00B34538" w:rsidRDefault="00CB0E95" w:rsidP="00B34538">
      <w:pPr>
        <w:jc w:val="center"/>
        <w:rPr>
          <w:rFonts w:ascii="Bookman Old Style" w:hAnsi="Bookman Old Style"/>
          <w:b/>
          <w:i/>
          <w:color w:val="00B0F0"/>
          <w:sz w:val="48"/>
          <w:szCs w:val="48"/>
        </w:rPr>
      </w:pPr>
      <w:r w:rsidRPr="00B34538">
        <w:rPr>
          <w:rFonts w:ascii="Bookman Old Style" w:hAnsi="Bookman Old Style"/>
          <w:b/>
          <w:i/>
          <w:color w:val="00B0F0"/>
          <w:sz w:val="48"/>
          <w:szCs w:val="48"/>
        </w:rPr>
        <w:t>MĚNÍ SE ORGANIZACE VÍTÁNÍ NOVĚ NAROZENÝCH</w:t>
      </w:r>
      <w:r w:rsidR="00B34538" w:rsidRPr="00B34538">
        <w:rPr>
          <w:rFonts w:ascii="Bookman Old Style" w:hAnsi="Bookman Old Style"/>
          <w:b/>
          <w:i/>
          <w:color w:val="00B0F0"/>
          <w:sz w:val="48"/>
          <w:szCs w:val="48"/>
        </w:rPr>
        <w:t xml:space="preserve"> OBČÁNKŮ A GRATULACE K ŽIVOTNÍMU JUBILEU</w:t>
      </w:r>
    </w:p>
    <w:p w:rsidR="005B3318" w:rsidRDefault="00CB0E95" w:rsidP="00B34538">
      <w:pPr>
        <w:pStyle w:val="Bezmezer"/>
        <w:jc w:val="center"/>
        <w:rPr>
          <w:rFonts w:ascii="Bookman Old Style" w:hAnsi="Bookman Old Style"/>
          <w:color w:val="000000" w:themeColor="text1"/>
          <w:sz w:val="56"/>
          <w:szCs w:val="56"/>
        </w:rPr>
      </w:pPr>
      <w:r w:rsidRPr="00B34538">
        <w:rPr>
          <w:rFonts w:ascii="Bookman Old Style" w:hAnsi="Bookman Old Style"/>
          <w:color w:val="000000" w:themeColor="text1"/>
          <w:sz w:val="56"/>
          <w:szCs w:val="56"/>
        </w:rPr>
        <w:t>Obecní úřad Dasnice mění způsob organizace vítání nově narozených dětí mezi občany obce. Důvodem</w:t>
      </w:r>
      <w:r w:rsidR="00B34538" w:rsidRPr="00B34538">
        <w:rPr>
          <w:rFonts w:ascii="Bookman Old Style" w:hAnsi="Bookman Old Style"/>
          <w:color w:val="000000" w:themeColor="text1"/>
          <w:sz w:val="56"/>
          <w:szCs w:val="56"/>
        </w:rPr>
        <w:t xml:space="preserve"> je </w:t>
      </w:r>
    </w:p>
    <w:p w:rsidR="00B34538" w:rsidRPr="00B34538" w:rsidRDefault="00B34538" w:rsidP="00B34538">
      <w:pPr>
        <w:pStyle w:val="Bezmezer"/>
        <w:jc w:val="center"/>
        <w:rPr>
          <w:rFonts w:ascii="Bookman Old Style" w:hAnsi="Bookman Old Style"/>
          <w:color w:val="000000" w:themeColor="text1"/>
          <w:sz w:val="56"/>
          <w:szCs w:val="56"/>
        </w:rPr>
      </w:pPr>
      <w:r w:rsidRPr="005B3318">
        <w:rPr>
          <w:rFonts w:ascii="Bookman Old Style" w:hAnsi="Bookman Old Style"/>
          <w:b/>
          <w:color w:val="000000" w:themeColor="text1"/>
          <w:sz w:val="56"/>
          <w:szCs w:val="56"/>
        </w:rPr>
        <w:t>ochrana osobních údajů</w:t>
      </w:r>
      <w:r w:rsidRPr="00B34538">
        <w:rPr>
          <w:rFonts w:ascii="Bookman Old Style" w:hAnsi="Bookman Old Style"/>
          <w:color w:val="000000" w:themeColor="text1"/>
          <w:sz w:val="56"/>
          <w:szCs w:val="56"/>
        </w:rPr>
        <w:t>. Slavnostní akt se vztahuje na děti ve věku</w:t>
      </w:r>
    </w:p>
    <w:p w:rsidR="00CB0E95" w:rsidRPr="00B34538" w:rsidRDefault="00B34538" w:rsidP="00B34538">
      <w:pPr>
        <w:pStyle w:val="Bezmezer"/>
        <w:jc w:val="center"/>
        <w:rPr>
          <w:rFonts w:ascii="Bookman Old Style" w:hAnsi="Bookman Old Style"/>
          <w:color w:val="000000" w:themeColor="text1"/>
          <w:sz w:val="56"/>
          <w:szCs w:val="56"/>
        </w:rPr>
      </w:pPr>
      <w:r w:rsidRPr="00B34538">
        <w:rPr>
          <w:rFonts w:ascii="Bookman Old Style" w:hAnsi="Bookman Old Style"/>
          <w:color w:val="000000" w:themeColor="text1"/>
          <w:sz w:val="56"/>
          <w:szCs w:val="56"/>
        </w:rPr>
        <w:t>od 6 týdnů do 1 roku s trvalým pobytem na území obce Dasnice. Rodiče již nebudou k vítání zvaní, ale v případě zájmu stačí podat písemnou žádost do podatelny obecního úřadu. Totéž platí i pro životní jubilea občanů.</w:t>
      </w:r>
    </w:p>
    <w:p w:rsidR="00B34538" w:rsidRPr="00B34538" w:rsidRDefault="00B34538" w:rsidP="00B34538">
      <w:pPr>
        <w:pStyle w:val="Bezmezer"/>
        <w:jc w:val="center"/>
      </w:pPr>
      <w:r w:rsidRPr="00B34538">
        <w:rPr>
          <w:noProof/>
          <w:lang w:eastAsia="cs-CZ"/>
        </w:rPr>
        <w:drawing>
          <wp:inline distT="0" distB="0" distL="0" distR="0">
            <wp:extent cx="3145790" cy="1666875"/>
            <wp:effectExtent l="0" t="0" r="0" b="9525"/>
            <wp:docPr id="2" name="Obrázek 2" descr="https://encrypted-tbn1.gstatic.com/images?q=tbn:ANd9GcQjbHSOkx-_L6pMP4E8mWyvoHXJqs9t6X-JmcaI-ZZQnCIQBi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jbHSOkx-_L6pMP4E8mWyvoHXJqs9t6X-JmcaI-ZZQnCIQBi_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60" cy="167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538" w:rsidRPr="00B34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95"/>
    <w:rsid w:val="005B3318"/>
    <w:rsid w:val="008B0ED7"/>
    <w:rsid w:val="00B34538"/>
    <w:rsid w:val="00BB6BA6"/>
    <w:rsid w:val="00C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2BA2E-4F4E-4246-B9B4-0F8ACD0B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4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Mitrová</dc:creator>
  <cp:keywords/>
  <dc:description/>
  <cp:lastModifiedBy>Hana Mitrová</cp:lastModifiedBy>
  <cp:revision>3</cp:revision>
  <dcterms:created xsi:type="dcterms:W3CDTF">2014-07-16T08:57:00Z</dcterms:created>
  <dcterms:modified xsi:type="dcterms:W3CDTF">2014-07-16T14:38:00Z</dcterms:modified>
</cp:coreProperties>
</file>